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245" w14:textId="1E8A9ABD" w:rsidR="00F0187D" w:rsidRPr="004E5CFE" w:rsidRDefault="00D448C5" w:rsidP="00D532AF">
      <w:pPr>
        <w:pStyle w:val="Szvegtrzs2"/>
        <w:tabs>
          <w:tab w:val="left" w:pos="426"/>
        </w:tabs>
        <w:spacing w:line="276" w:lineRule="auto"/>
        <w:jc w:val="center"/>
        <w:rPr>
          <w:rFonts w:cs="Arial"/>
          <w:bCs/>
          <w:color w:val="auto"/>
          <w:sz w:val="16"/>
          <w:szCs w:val="16"/>
        </w:rPr>
      </w:pPr>
      <w:r w:rsidRPr="004E5CFE">
        <w:rPr>
          <w:rFonts w:cs="Arial"/>
          <w:bCs/>
          <w:color w:val="auto"/>
          <w:spacing w:val="60"/>
          <w:sz w:val="16"/>
          <w:szCs w:val="16"/>
        </w:rPr>
        <w:t xml:space="preserve">A DOME </w:t>
      </w:r>
      <w:r w:rsidR="00D532AF" w:rsidRPr="004E5CFE">
        <w:rPr>
          <w:rFonts w:cs="Arial"/>
          <w:bCs/>
          <w:color w:val="auto"/>
          <w:spacing w:val="60"/>
          <w:sz w:val="16"/>
          <w:szCs w:val="16"/>
        </w:rPr>
        <w:t>Group Hungary Zrt.</w:t>
      </w:r>
      <w:r w:rsidR="000060AB" w:rsidRPr="004E5CFE">
        <w:rPr>
          <w:rFonts w:cs="Arial"/>
          <w:bCs/>
          <w:color w:val="auto"/>
          <w:spacing w:val="60"/>
          <w:sz w:val="16"/>
          <w:szCs w:val="16"/>
        </w:rPr>
        <w:t xml:space="preserve"> és leányvállalatain</w:t>
      </w:r>
      <w:r w:rsidR="00E32895" w:rsidRPr="004E5CFE">
        <w:rPr>
          <w:rFonts w:cs="Arial"/>
          <w:bCs/>
          <w:color w:val="auto"/>
          <w:spacing w:val="60"/>
          <w:sz w:val="16"/>
          <w:szCs w:val="16"/>
        </w:rPr>
        <w:t>ak</w:t>
      </w:r>
    </w:p>
    <w:p w14:paraId="1FEB9FE4" w14:textId="63809AA3" w:rsidR="00D448C5" w:rsidRPr="004E5CFE" w:rsidRDefault="000060AB" w:rsidP="00E603F1">
      <w:pPr>
        <w:pStyle w:val="Szvegtrzs2"/>
        <w:tabs>
          <w:tab w:val="left" w:pos="426"/>
        </w:tabs>
        <w:spacing w:line="276" w:lineRule="auto"/>
        <w:ind w:left="-142"/>
        <w:jc w:val="center"/>
        <w:rPr>
          <w:rFonts w:cs="Arial"/>
          <w:bCs/>
          <w:color w:val="auto"/>
          <w:spacing w:val="60"/>
          <w:sz w:val="16"/>
          <w:szCs w:val="16"/>
        </w:rPr>
      </w:pPr>
      <w:r w:rsidRPr="004E5CFE">
        <w:rPr>
          <w:rFonts w:cs="Arial"/>
          <w:bCs/>
          <w:color w:val="auto"/>
          <w:spacing w:val="60"/>
          <w:sz w:val="16"/>
          <w:szCs w:val="16"/>
        </w:rPr>
        <w:t xml:space="preserve">INTEGRÁLT </w:t>
      </w:r>
      <w:r w:rsidR="00D448C5" w:rsidRPr="004E5CFE">
        <w:rPr>
          <w:rFonts w:cs="Arial"/>
          <w:bCs/>
          <w:color w:val="auto"/>
          <w:spacing w:val="60"/>
          <w:sz w:val="16"/>
          <w:szCs w:val="16"/>
        </w:rPr>
        <w:t>MINŐSÉG</w:t>
      </w:r>
      <w:r w:rsidR="00F0187D" w:rsidRPr="004E5CFE">
        <w:rPr>
          <w:rFonts w:cs="Arial"/>
          <w:bCs/>
          <w:color w:val="auto"/>
          <w:spacing w:val="60"/>
          <w:sz w:val="16"/>
          <w:szCs w:val="16"/>
        </w:rPr>
        <w:t>I</w:t>
      </w:r>
      <w:r w:rsidR="00D448C5" w:rsidRPr="004E5CFE">
        <w:rPr>
          <w:rFonts w:cs="Arial"/>
          <w:bCs/>
          <w:color w:val="auto"/>
          <w:spacing w:val="60"/>
          <w:sz w:val="16"/>
          <w:szCs w:val="16"/>
        </w:rPr>
        <w:t>-, KÖRNYEZETI</w:t>
      </w:r>
      <w:r w:rsidR="00F0187D" w:rsidRPr="004E5CFE">
        <w:rPr>
          <w:rFonts w:cs="Arial"/>
          <w:bCs/>
          <w:color w:val="auto"/>
          <w:spacing w:val="60"/>
          <w:sz w:val="16"/>
          <w:szCs w:val="16"/>
        </w:rPr>
        <w:t>-,</w:t>
      </w:r>
      <w:r w:rsidR="00D448C5" w:rsidRPr="004E5CFE">
        <w:rPr>
          <w:rFonts w:cs="Arial"/>
          <w:bCs/>
          <w:color w:val="auto"/>
          <w:spacing w:val="60"/>
          <w:sz w:val="16"/>
          <w:szCs w:val="16"/>
        </w:rPr>
        <w:t xml:space="preserve"> MUNKABIZTONSÁGI</w:t>
      </w:r>
      <w:r w:rsidR="00E603F1" w:rsidRPr="004E5CFE">
        <w:rPr>
          <w:rFonts w:cs="Arial"/>
          <w:bCs/>
          <w:color w:val="auto"/>
          <w:spacing w:val="60"/>
          <w:sz w:val="16"/>
          <w:szCs w:val="16"/>
        </w:rPr>
        <w:t>,</w:t>
      </w:r>
      <w:r w:rsidR="00EF1C22" w:rsidRPr="004E5CFE">
        <w:rPr>
          <w:rFonts w:cs="Arial"/>
          <w:bCs/>
          <w:color w:val="auto"/>
          <w:spacing w:val="60"/>
          <w:sz w:val="16"/>
          <w:szCs w:val="16"/>
        </w:rPr>
        <w:t xml:space="preserve"> </w:t>
      </w:r>
      <w:r w:rsidRPr="004E5CFE">
        <w:rPr>
          <w:rFonts w:cs="Arial"/>
          <w:bCs/>
          <w:color w:val="auto"/>
          <w:spacing w:val="60"/>
          <w:sz w:val="16"/>
          <w:szCs w:val="16"/>
        </w:rPr>
        <w:t>ÉS FENNTARTHATÓSÁGI</w:t>
      </w:r>
      <w:r w:rsidR="00EF1C22" w:rsidRPr="004E5CFE">
        <w:rPr>
          <w:rFonts w:cs="Arial"/>
          <w:bCs/>
          <w:color w:val="auto"/>
          <w:spacing w:val="60"/>
          <w:sz w:val="16"/>
          <w:szCs w:val="16"/>
        </w:rPr>
        <w:t xml:space="preserve"> </w:t>
      </w:r>
      <w:r w:rsidR="00D448C5" w:rsidRPr="004E5CFE">
        <w:rPr>
          <w:rFonts w:cs="Arial"/>
          <w:bCs/>
          <w:color w:val="auto"/>
          <w:spacing w:val="60"/>
          <w:sz w:val="16"/>
          <w:szCs w:val="16"/>
        </w:rPr>
        <w:t>POLITIK</w:t>
      </w:r>
      <w:r w:rsidR="00F0187D" w:rsidRPr="004E5CFE">
        <w:rPr>
          <w:rFonts w:cs="Arial"/>
          <w:bCs/>
          <w:color w:val="auto"/>
          <w:spacing w:val="60"/>
          <w:sz w:val="16"/>
          <w:szCs w:val="16"/>
        </w:rPr>
        <w:t>ÁJA</w:t>
      </w:r>
    </w:p>
    <w:p w14:paraId="2D61B4C9" w14:textId="77777777" w:rsidR="00D448C5" w:rsidRPr="004E5CFE" w:rsidRDefault="00D448C5" w:rsidP="00D448C5">
      <w:pPr>
        <w:pStyle w:val="Szvegtrzs2"/>
        <w:tabs>
          <w:tab w:val="left" w:pos="426"/>
        </w:tabs>
        <w:spacing w:line="276" w:lineRule="auto"/>
        <w:jc w:val="center"/>
        <w:rPr>
          <w:bCs/>
          <w:color w:val="auto"/>
          <w:sz w:val="14"/>
          <w:szCs w:val="12"/>
        </w:rPr>
      </w:pPr>
    </w:p>
    <w:p w14:paraId="18615D63" w14:textId="21962BA0" w:rsidR="00D448C5" w:rsidRPr="004E5CFE" w:rsidRDefault="00D448C5" w:rsidP="005E6C3C">
      <w:pPr>
        <w:rPr>
          <w:rFonts w:cs="Arial"/>
          <w:bCs/>
          <w:sz w:val="16"/>
          <w:szCs w:val="16"/>
        </w:rPr>
      </w:pPr>
      <w:r w:rsidRPr="004E5CFE">
        <w:rPr>
          <w:rFonts w:cs="Arial"/>
          <w:bCs/>
          <w:spacing w:val="60"/>
          <w:sz w:val="16"/>
          <w:szCs w:val="16"/>
        </w:rPr>
        <w:t xml:space="preserve">A DOME </w:t>
      </w:r>
      <w:r w:rsidR="00D532AF" w:rsidRPr="004E5CFE">
        <w:rPr>
          <w:rFonts w:cs="Arial"/>
          <w:bCs/>
          <w:spacing w:val="60"/>
          <w:sz w:val="16"/>
          <w:szCs w:val="16"/>
        </w:rPr>
        <w:t>Group Hungary Zrt.</w:t>
      </w:r>
      <w:r w:rsidR="00F0187D" w:rsidRPr="004E5CFE">
        <w:rPr>
          <w:rFonts w:cs="Arial"/>
          <w:bCs/>
          <w:spacing w:val="60"/>
          <w:sz w:val="16"/>
          <w:szCs w:val="16"/>
        </w:rPr>
        <w:t xml:space="preserve"> </w:t>
      </w:r>
      <w:r w:rsidRPr="004E5CFE">
        <w:rPr>
          <w:rFonts w:cs="Arial"/>
          <w:bCs/>
          <w:sz w:val="16"/>
          <w:szCs w:val="16"/>
        </w:rPr>
        <w:t xml:space="preserve"> célja a piacon megszerzett pozíció erősítése, megrendelői, vevői körének további bővítése az érdekelt felek igényeinek és elvárásainak magas fokú kielégítése mellett. A társadalmi felelősségvállalás tudatában a folyamatok megvalósítása során értékeljük azok környezetet terhelő jellegét és törekszünk arra, hogy ezen hatásukat mindinkább csökkentsük. A társaság munkafolyamatai gyakorta veszélyes körülmények közt kerülnek megvalósításra, így a szabályozó és ellenőrző rendszer alkalmazásával biztosítjuk a munkatársaink egészségének védelmét, a kockázatok csökkentését.</w:t>
      </w:r>
      <w:r w:rsidR="005E6C3C" w:rsidRPr="004E5CFE">
        <w:rPr>
          <w:rFonts w:cs="Arial"/>
          <w:bCs/>
          <w:sz w:val="16"/>
          <w:szCs w:val="16"/>
        </w:rPr>
        <w:t xml:space="preserve"> </w:t>
      </w:r>
      <w:r w:rsidR="005E6C3C" w:rsidRPr="004E5CFE">
        <w:rPr>
          <w:bCs/>
          <w:sz w:val="16"/>
          <w:szCs w:val="16"/>
        </w:rPr>
        <w:t xml:space="preserve">Cél a biztonsági és környezetvédelmi előírások betartásával folytatott, </w:t>
      </w:r>
      <w:bookmarkStart w:id="0" w:name="_Hlk104402040"/>
      <w:r w:rsidR="005E6C3C" w:rsidRPr="004E5CFE">
        <w:rPr>
          <w:bCs/>
          <w:sz w:val="16"/>
          <w:szCs w:val="16"/>
        </w:rPr>
        <w:t xml:space="preserve">fenntartható üzleti tevékenység végzése. </w:t>
      </w:r>
      <w:bookmarkEnd w:id="0"/>
      <w:r w:rsidR="005E6C3C" w:rsidRPr="004E5CFE">
        <w:rPr>
          <w:bCs/>
          <w:sz w:val="16"/>
          <w:szCs w:val="16"/>
        </w:rPr>
        <w:t xml:space="preserve">Fenntarthatósági tényezők: környezeti, társadalmi és munkavállalói </w:t>
      </w:r>
      <w:r w:rsidR="00B67156" w:rsidRPr="004E5CFE">
        <w:rPr>
          <w:bCs/>
          <w:sz w:val="16"/>
          <w:szCs w:val="16"/>
        </w:rPr>
        <w:t>szempontok</w:t>
      </w:r>
      <w:r w:rsidR="005E6C3C" w:rsidRPr="004E5CFE">
        <w:rPr>
          <w:bCs/>
          <w:sz w:val="16"/>
          <w:szCs w:val="16"/>
        </w:rPr>
        <w:t>, az emberi jogok tiszteletben tartása, valamint a korrupció és a vesztegetés elleni küzdele</w:t>
      </w:r>
      <w:r w:rsidR="00B67156" w:rsidRPr="004E5CFE">
        <w:rPr>
          <w:bCs/>
          <w:sz w:val="16"/>
          <w:szCs w:val="16"/>
        </w:rPr>
        <w:t>m.</w:t>
      </w:r>
    </w:p>
    <w:p w14:paraId="6A4854B0" w14:textId="349BF41D" w:rsidR="00D448C5" w:rsidRPr="00561116" w:rsidRDefault="00E454F3" w:rsidP="00561116">
      <w:pPr>
        <w:tabs>
          <w:tab w:val="left" w:pos="426"/>
        </w:tabs>
        <w:rPr>
          <w:rFonts w:cs="Arial"/>
          <w:bCs/>
          <w:sz w:val="16"/>
          <w:szCs w:val="16"/>
        </w:rPr>
      </w:pPr>
      <w:r w:rsidRPr="00561116">
        <w:rPr>
          <w:rFonts w:cs="Arial"/>
          <w:bCs/>
          <w:sz w:val="16"/>
          <w:szCs w:val="16"/>
        </w:rPr>
        <w:t>F</w:t>
      </w:r>
      <w:r w:rsidR="00D448C5" w:rsidRPr="00561116">
        <w:rPr>
          <w:rFonts w:cs="Arial"/>
          <w:bCs/>
          <w:sz w:val="16"/>
          <w:szCs w:val="16"/>
        </w:rPr>
        <w:t>őbb tevékenységi területein,</w:t>
      </w:r>
      <w:r w:rsidR="00F0187D" w:rsidRPr="00561116">
        <w:rPr>
          <w:rFonts w:cs="Arial"/>
          <w:bCs/>
          <w:sz w:val="16"/>
          <w:szCs w:val="16"/>
        </w:rPr>
        <w:t xml:space="preserve"> (</w:t>
      </w:r>
      <w:r w:rsidR="00017136" w:rsidRPr="00561116">
        <w:rPr>
          <w:bCs/>
          <w:sz w:val="16"/>
          <w:szCs w:val="16"/>
        </w:rPr>
        <w:t xml:space="preserve">Központi irányítási tevékenység, </w:t>
      </w:r>
      <w:r w:rsidR="00D448C5" w:rsidRPr="00561116">
        <w:rPr>
          <w:rFonts w:cs="Arial"/>
          <w:bCs/>
          <w:sz w:val="16"/>
          <w:szCs w:val="16"/>
        </w:rPr>
        <w:t xml:space="preserve">Ingatlanüzemeltetés és tanácsadás, </w:t>
      </w:r>
      <w:r w:rsidR="00F0187D" w:rsidRPr="00561116">
        <w:rPr>
          <w:rFonts w:cs="Arial"/>
          <w:bCs/>
          <w:sz w:val="16"/>
          <w:szCs w:val="16"/>
        </w:rPr>
        <w:t>építőipari f</w:t>
      </w:r>
      <w:r w:rsidR="00D448C5" w:rsidRPr="00561116">
        <w:rPr>
          <w:rFonts w:cs="Arial"/>
          <w:bCs/>
          <w:sz w:val="16"/>
          <w:szCs w:val="16"/>
        </w:rPr>
        <w:t>elújítás</w:t>
      </w:r>
      <w:r w:rsidR="00F0187D" w:rsidRPr="00561116">
        <w:rPr>
          <w:rFonts w:cs="Arial"/>
          <w:bCs/>
          <w:sz w:val="16"/>
          <w:szCs w:val="16"/>
        </w:rPr>
        <w:t>,</w:t>
      </w:r>
      <w:r w:rsidR="00D448C5" w:rsidRPr="00561116">
        <w:rPr>
          <w:rFonts w:cs="Arial"/>
          <w:bCs/>
          <w:sz w:val="16"/>
          <w:szCs w:val="16"/>
        </w:rPr>
        <w:t xml:space="preserve"> Energetikai tanácsadás</w:t>
      </w:r>
      <w:r w:rsidR="00F0187D" w:rsidRPr="00561116">
        <w:rPr>
          <w:rFonts w:cs="Arial"/>
          <w:bCs/>
          <w:sz w:val="16"/>
          <w:szCs w:val="16"/>
        </w:rPr>
        <w:t xml:space="preserve">, vagyonvédelem) </w:t>
      </w:r>
      <w:r w:rsidR="00D448C5" w:rsidRPr="00561116">
        <w:rPr>
          <w:rFonts w:cs="Arial"/>
          <w:bCs/>
          <w:sz w:val="16"/>
          <w:szCs w:val="16"/>
        </w:rPr>
        <w:t xml:space="preserve">a fenti célok megvalósítása érdekében a </w:t>
      </w:r>
      <w:r w:rsidR="00EE3396">
        <w:rPr>
          <w:rFonts w:cs="Arial"/>
          <w:bCs/>
          <w:sz w:val="16"/>
          <w:szCs w:val="16"/>
        </w:rPr>
        <w:t xml:space="preserve">Társaság </w:t>
      </w:r>
      <w:r w:rsidR="00D448C5" w:rsidRPr="00561116">
        <w:rPr>
          <w:rFonts w:cs="Arial"/>
          <w:bCs/>
          <w:sz w:val="16"/>
          <w:szCs w:val="16"/>
        </w:rPr>
        <w:t>az alábbi feladatokat kívánja megvalósítani:</w:t>
      </w:r>
    </w:p>
    <w:p w14:paraId="73E5C6D7" w14:textId="7BEE6F8D" w:rsidR="00D448C5" w:rsidRPr="004E5CFE" w:rsidRDefault="00D448C5" w:rsidP="00D448C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4E5CFE">
        <w:rPr>
          <w:rFonts w:cs="Arial"/>
          <w:bCs/>
          <w:sz w:val="16"/>
          <w:szCs w:val="16"/>
        </w:rPr>
        <w:t xml:space="preserve">A </w:t>
      </w:r>
      <w:r w:rsidR="00F0187D" w:rsidRPr="004E5CFE">
        <w:rPr>
          <w:rFonts w:cs="Arial"/>
          <w:bCs/>
          <w:sz w:val="16"/>
          <w:szCs w:val="16"/>
        </w:rPr>
        <w:t>társaság</w:t>
      </w:r>
      <w:r w:rsidRPr="004E5CFE">
        <w:rPr>
          <w:rFonts w:cs="Arial"/>
          <w:bCs/>
          <w:sz w:val="16"/>
          <w:szCs w:val="16"/>
        </w:rPr>
        <w:t xml:space="preserve"> vezetés</w:t>
      </w:r>
      <w:r w:rsidR="00F0187D" w:rsidRPr="004E5CFE">
        <w:rPr>
          <w:rFonts w:cs="Arial"/>
          <w:bCs/>
          <w:sz w:val="16"/>
          <w:szCs w:val="16"/>
        </w:rPr>
        <w:t>e</w:t>
      </w:r>
      <w:r w:rsidRPr="004E5CFE">
        <w:rPr>
          <w:rFonts w:cs="Arial"/>
          <w:bCs/>
          <w:sz w:val="16"/>
          <w:szCs w:val="16"/>
        </w:rPr>
        <w:t xml:space="preserve"> vállalja az elszámoltathatóságot az irányítási rendszer eredményességéért</w:t>
      </w:r>
      <w:r w:rsidR="00E454F3" w:rsidRPr="004E5CFE">
        <w:rPr>
          <w:rFonts w:cs="Arial"/>
          <w:bCs/>
          <w:sz w:val="16"/>
          <w:szCs w:val="16"/>
        </w:rPr>
        <w:t>.</w:t>
      </w:r>
    </w:p>
    <w:p w14:paraId="510A1D51" w14:textId="4CFF4D5D" w:rsidR="00D448C5" w:rsidRPr="004E5CFE" w:rsidRDefault="00D448C5" w:rsidP="00D448C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4E5CFE">
        <w:rPr>
          <w:rFonts w:cs="Arial"/>
          <w:bCs/>
          <w:sz w:val="16"/>
          <w:szCs w:val="16"/>
        </w:rPr>
        <w:t xml:space="preserve">A </w:t>
      </w:r>
      <w:r w:rsidR="00F0187D" w:rsidRPr="004E5CFE">
        <w:rPr>
          <w:rFonts w:cs="Arial"/>
          <w:bCs/>
          <w:sz w:val="16"/>
          <w:szCs w:val="16"/>
        </w:rPr>
        <w:t xml:space="preserve">társaság </w:t>
      </w:r>
      <w:r w:rsidRPr="004E5CFE">
        <w:rPr>
          <w:rFonts w:cs="Arial"/>
          <w:bCs/>
          <w:sz w:val="16"/>
          <w:szCs w:val="16"/>
        </w:rPr>
        <w:t>az általa nyújtott szolgáltatásainak minőségével, korszerűségével és megbízhatóságával a mindenkori piaci, megrendelői, vevői elvárás</w:t>
      </w:r>
      <w:r w:rsidR="00E454F3" w:rsidRPr="004E5CFE">
        <w:rPr>
          <w:rFonts w:cs="Arial"/>
          <w:bCs/>
          <w:sz w:val="16"/>
          <w:szCs w:val="16"/>
        </w:rPr>
        <w:t>okat</w:t>
      </w:r>
      <w:r w:rsidRPr="004E5CFE">
        <w:rPr>
          <w:rFonts w:cs="Arial"/>
          <w:bCs/>
          <w:sz w:val="16"/>
          <w:szCs w:val="16"/>
        </w:rPr>
        <w:t xml:space="preserve"> kívánja teljesíteni.</w:t>
      </w:r>
    </w:p>
    <w:p w14:paraId="0C1385F8" w14:textId="7F3B7819" w:rsidR="00D448C5" w:rsidRPr="004E5CFE" w:rsidRDefault="00D448C5" w:rsidP="00D448C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4E5CFE">
        <w:rPr>
          <w:rFonts w:cs="Arial"/>
          <w:bCs/>
          <w:sz w:val="16"/>
          <w:szCs w:val="16"/>
        </w:rPr>
        <w:t xml:space="preserve">A </w:t>
      </w:r>
      <w:r w:rsidR="00F0187D" w:rsidRPr="004E5CFE">
        <w:rPr>
          <w:rFonts w:cs="Arial"/>
          <w:bCs/>
          <w:sz w:val="16"/>
          <w:szCs w:val="16"/>
        </w:rPr>
        <w:t xml:space="preserve">társaság </w:t>
      </w:r>
      <w:r w:rsidRPr="004E5CFE">
        <w:rPr>
          <w:rFonts w:cs="Arial"/>
          <w:bCs/>
          <w:sz w:val="16"/>
          <w:szCs w:val="16"/>
        </w:rPr>
        <w:t xml:space="preserve">a megrendelői, vevői igények naprakész ismerete, valamint az esetleges problémák kezelése érdekében </w:t>
      </w:r>
      <w:r w:rsidR="00543BA1" w:rsidRPr="004E5CFE">
        <w:rPr>
          <w:rFonts w:cs="Arial"/>
          <w:bCs/>
          <w:sz w:val="16"/>
          <w:szCs w:val="16"/>
        </w:rPr>
        <w:t>nonstop</w:t>
      </w:r>
      <w:r w:rsidRPr="004E5CFE">
        <w:rPr>
          <w:rFonts w:cs="Arial"/>
          <w:bCs/>
          <w:sz w:val="16"/>
          <w:szCs w:val="16"/>
        </w:rPr>
        <w:t xml:space="preserve"> elérhetőséget biztosít.</w:t>
      </w:r>
    </w:p>
    <w:p w14:paraId="683AD150" w14:textId="7CB30327" w:rsidR="001E1F2F" w:rsidRPr="004E5CFE" w:rsidRDefault="001E1F2F" w:rsidP="00574F86">
      <w:pPr>
        <w:pStyle w:val="Listaszerbekezds"/>
        <w:numPr>
          <w:ilvl w:val="0"/>
          <w:numId w:val="3"/>
        </w:numPr>
        <w:rPr>
          <w:bCs/>
          <w:sz w:val="16"/>
          <w:szCs w:val="16"/>
        </w:rPr>
      </w:pPr>
      <w:r w:rsidRPr="004E5CFE">
        <w:rPr>
          <w:bCs/>
          <w:sz w:val="16"/>
          <w:szCs w:val="16"/>
        </w:rPr>
        <w:t>A</w:t>
      </w:r>
      <w:r w:rsidR="00E32895" w:rsidRPr="004E5CFE">
        <w:rPr>
          <w:bCs/>
          <w:sz w:val="16"/>
          <w:szCs w:val="16"/>
        </w:rPr>
        <w:t>z ügyfelek</w:t>
      </w:r>
      <w:r w:rsidRPr="004E5CFE">
        <w:rPr>
          <w:bCs/>
          <w:sz w:val="16"/>
          <w:szCs w:val="16"/>
        </w:rPr>
        <w:t xml:space="preserve"> igényeit folyamatosan figyelemmel kísérjük</w:t>
      </w:r>
      <w:r w:rsidR="00574F86" w:rsidRPr="004E5CFE">
        <w:rPr>
          <w:bCs/>
          <w:sz w:val="16"/>
          <w:szCs w:val="16"/>
        </w:rPr>
        <w:t>, megbízóink</w:t>
      </w:r>
      <w:r w:rsidRPr="004E5CFE">
        <w:rPr>
          <w:bCs/>
          <w:sz w:val="16"/>
          <w:szCs w:val="16"/>
        </w:rPr>
        <w:t xml:space="preserve"> elégedettségét rendszeresen mérjük a javítás és </w:t>
      </w:r>
      <w:r w:rsidR="00EE3396">
        <w:rPr>
          <w:bCs/>
          <w:sz w:val="16"/>
          <w:szCs w:val="16"/>
        </w:rPr>
        <w:t xml:space="preserve">a </w:t>
      </w:r>
      <w:r w:rsidRPr="004E5CFE">
        <w:rPr>
          <w:bCs/>
          <w:sz w:val="16"/>
          <w:szCs w:val="16"/>
        </w:rPr>
        <w:t xml:space="preserve">jobb megfelelés céljából. </w:t>
      </w:r>
      <w:bookmarkStart w:id="1" w:name="_Hlk104402001"/>
      <w:r w:rsidR="00E32895" w:rsidRPr="004E5CFE">
        <w:rPr>
          <w:bCs/>
          <w:sz w:val="16"/>
          <w:szCs w:val="16"/>
        </w:rPr>
        <w:t>Az érdekelt felekkel a</w:t>
      </w:r>
      <w:r w:rsidRPr="004E5CFE">
        <w:rPr>
          <w:bCs/>
          <w:sz w:val="16"/>
          <w:szCs w:val="16"/>
        </w:rPr>
        <w:t xml:space="preserve"> jó és korrekt partneri kapcsolat kialakítása </w:t>
      </w:r>
      <w:bookmarkEnd w:id="1"/>
      <w:r w:rsidRPr="004E5CFE">
        <w:rPr>
          <w:bCs/>
          <w:sz w:val="16"/>
          <w:szCs w:val="16"/>
        </w:rPr>
        <w:t>a cél.</w:t>
      </w:r>
      <w:r w:rsidR="00574F86" w:rsidRPr="004E5CFE">
        <w:rPr>
          <w:bCs/>
          <w:sz w:val="16"/>
          <w:szCs w:val="16"/>
        </w:rPr>
        <w:t xml:space="preserve"> A társaság a </w:t>
      </w:r>
      <w:r w:rsidR="00E32895" w:rsidRPr="004E5CFE">
        <w:rPr>
          <w:bCs/>
          <w:sz w:val="16"/>
          <w:szCs w:val="16"/>
        </w:rPr>
        <w:t>megbízói</w:t>
      </w:r>
      <w:r w:rsidR="00574F86" w:rsidRPr="004E5CFE">
        <w:rPr>
          <w:bCs/>
          <w:sz w:val="16"/>
          <w:szCs w:val="16"/>
        </w:rPr>
        <w:t xml:space="preserve"> követelmények megértéséért, valamint a folyamatok fejlesztése érdekében a kockázatalapú</w:t>
      </w:r>
      <w:r w:rsidR="00B14516" w:rsidRPr="004E5CFE">
        <w:rPr>
          <w:bCs/>
          <w:sz w:val="16"/>
          <w:szCs w:val="16"/>
        </w:rPr>
        <w:t>, folyamatszemléletű</w:t>
      </w:r>
      <w:r w:rsidR="00574F86" w:rsidRPr="004E5CFE">
        <w:rPr>
          <w:bCs/>
          <w:sz w:val="16"/>
          <w:szCs w:val="16"/>
        </w:rPr>
        <w:t xml:space="preserve"> gondolkodásmódot </w:t>
      </w:r>
      <w:r w:rsidR="00057C82" w:rsidRPr="004E5CFE">
        <w:rPr>
          <w:bCs/>
          <w:sz w:val="16"/>
          <w:szCs w:val="16"/>
        </w:rPr>
        <w:t>alkalmazza</w:t>
      </w:r>
      <w:r w:rsidR="00574F86" w:rsidRPr="004E5CFE">
        <w:rPr>
          <w:bCs/>
          <w:sz w:val="16"/>
          <w:szCs w:val="16"/>
        </w:rPr>
        <w:t xml:space="preserve"> a folyamatok tervezése és működtetése során</w:t>
      </w:r>
      <w:r w:rsidR="00057C82" w:rsidRPr="004E5CFE">
        <w:rPr>
          <w:bCs/>
          <w:sz w:val="16"/>
          <w:szCs w:val="16"/>
        </w:rPr>
        <w:t>.</w:t>
      </w:r>
    </w:p>
    <w:p w14:paraId="640730E4" w14:textId="78E8F771" w:rsidR="00D448C5" w:rsidRPr="004E5CFE" w:rsidRDefault="00D448C5" w:rsidP="00D448C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4E5CFE">
        <w:rPr>
          <w:rFonts w:cs="Arial"/>
          <w:bCs/>
          <w:sz w:val="16"/>
          <w:szCs w:val="16"/>
        </w:rPr>
        <w:t xml:space="preserve">A </w:t>
      </w:r>
      <w:r w:rsidR="00F0187D" w:rsidRPr="004E5CFE">
        <w:rPr>
          <w:rFonts w:cs="Arial"/>
          <w:bCs/>
          <w:sz w:val="16"/>
          <w:szCs w:val="16"/>
        </w:rPr>
        <w:t xml:space="preserve">társaság </w:t>
      </w:r>
      <w:r w:rsidRPr="004E5CFE">
        <w:rPr>
          <w:rFonts w:cs="Arial"/>
          <w:bCs/>
          <w:sz w:val="16"/>
          <w:szCs w:val="16"/>
        </w:rPr>
        <w:t xml:space="preserve">elkötelezte magát folyamatainak és irányítási rendszerének állandó javítására, folyamatos fejlesztésére a minőségi, környezeti, </w:t>
      </w:r>
      <w:r w:rsidR="00EE3396">
        <w:rPr>
          <w:rFonts w:cs="Arial"/>
          <w:bCs/>
          <w:sz w:val="16"/>
          <w:szCs w:val="16"/>
        </w:rPr>
        <w:t xml:space="preserve">és a </w:t>
      </w:r>
      <w:r w:rsidRPr="004E5CFE">
        <w:rPr>
          <w:rFonts w:cs="Arial"/>
          <w:bCs/>
          <w:sz w:val="16"/>
          <w:szCs w:val="16"/>
        </w:rPr>
        <w:t>munkabiztonsági</w:t>
      </w:r>
      <w:r w:rsidR="00EE3396">
        <w:rPr>
          <w:rFonts w:cs="Arial"/>
          <w:bCs/>
          <w:sz w:val="16"/>
          <w:szCs w:val="16"/>
        </w:rPr>
        <w:t xml:space="preserve"> hatékonyság</w:t>
      </w:r>
      <w:r w:rsidRPr="004E5CFE">
        <w:rPr>
          <w:rFonts w:cs="Arial"/>
          <w:bCs/>
          <w:sz w:val="16"/>
          <w:szCs w:val="16"/>
        </w:rPr>
        <w:t xml:space="preserve"> növelése érdekében.</w:t>
      </w:r>
    </w:p>
    <w:p w14:paraId="02EB84B5" w14:textId="07FB9A67" w:rsidR="00D448C5" w:rsidRPr="00B15C0B" w:rsidRDefault="00D448C5" w:rsidP="00D448C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B15C0B">
        <w:rPr>
          <w:rFonts w:cs="Arial"/>
          <w:bCs/>
          <w:sz w:val="16"/>
          <w:szCs w:val="16"/>
        </w:rPr>
        <w:t xml:space="preserve">A </w:t>
      </w:r>
      <w:r w:rsidR="00F0187D" w:rsidRPr="00B15C0B">
        <w:rPr>
          <w:rFonts w:cs="Arial"/>
          <w:bCs/>
          <w:sz w:val="16"/>
          <w:szCs w:val="16"/>
        </w:rPr>
        <w:t xml:space="preserve">társaság </w:t>
      </w:r>
      <w:r w:rsidRPr="00B15C0B">
        <w:rPr>
          <w:rFonts w:cs="Arial"/>
          <w:bCs/>
          <w:sz w:val="16"/>
          <w:szCs w:val="16"/>
        </w:rPr>
        <w:t xml:space="preserve">elkötelezte magát az azonosított környezeti tényezők vonatkozásában vállalt követelmények teljesítésére, </w:t>
      </w:r>
      <w:r w:rsidR="00E454F3" w:rsidRPr="00B15C0B">
        <w:rPr>
          <w:rFonts w:cs="Arial"/>
          <w:bCs/>
          <w:sz w:val="16"/>
          <w:szCs w:val="16"/>
        </w:rPr>
        <w:t xml:space="preserve">a </w:t>
      </w:r>
      <w:r w:rsidRPr="00B15C0B">
        <w:rPr>
          <w:rFonts w:cs="Arial"/>
          <w:bCs/>
          <w:sz w:val="16"/>
          <w:szCs w:val="16"/>
        </w:rPr>
        <w:t>környezet védelme, valamint</w:t>
      </w:r>
      <w:r w:rsidR="00E454F3" w:rsidRPr="00B15C0B">
        <w:rPr>
          <w:rFonts w:cs="Arial"/>
          <w:bCs/>
          <w:sz w:val="16"/>
          <w:szCs w:val="16"/>
        </w:rPr>
        <w:t xml:space="preserve"> a</w:t>
      </w:r>
      <w:r w:rsidRPr="00B15C0B">
        <w:rPr>
          <w:rFonts w:cs="Arial"/>
          <w:bCs/>
          <w:sz w:val="16"/>
          <w:szCs w:val="16"/>
        </w:rPr>
        <w:t xml:space="preserve"> környezetszennyezés megelőzése mellett.</w:t>
      </w:r>
    </w:p>
    <w:p w14:paraId="204EBA1F" w14:textId="4CC1477B" w:rsidR="00D448C5" w:rsidRPr="004E5CFE" w:rsidRDefault="00D448C5" w:rsidP="00D448C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4E5CFE">
        <w:rPr>
          <w:rFonts w:cs="Arial"/>
          <w:bCs/>
          <w:sz w:val="16"/>
          <w:szCs w:val="16"/>
        </w:rPr>
        <w:t xml:space="preserve">A </w:t>
      </w:r>
      <w:r w:rsidR="00F0187D" w:rsidRPr="004E5CFE">
        <w:rPr>
          <w:rFonts w:cs="Arial"/>
          <w:bCs/>
          <w:sz w:val="16"/>
          <w:szCs w:val="16"/>
        </w:rPr>
        <w:t xml:space="preserve">társaság </w:t>
      </w:r>
      <w:r w:rsidRPr="004E5CFE">
        <w:rPr>
          <w:rFonts w:cs="Arial"/>
          <w:bCs/>
          <w:sz w:val="16"/>
          <w:szCs w:val="16"/>
        </w:rPr>
        <w:t>elkötelezte magát a sérülések és az egészségkárosodás megelőzése, továbbá a munkabiztonsági és egészségvédelmi rendszer bevezetése, működtetése és fejlesztése mellett.</w:t>
      </w:r>
    </w:p>
    <w:p w14:paraId="0746EABE" w14:textId="3C18A18A" w:rsidR="00D448C5" w:rsidRPr="004E5CFE" w:rsidRDefault="00D448C5" w:rsidP="00D448C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4E5CFE">
        <w:rPr>
          <w:rFonts w:cs="Arial"/>
          <w:bCs/>
          <w:sz w:val="16"/>
          <w:szCs w:val="16"/>
        </w:rPr>
        <w:t xml:space="preserve">A </w:t>
      </w:r>
      <w:r w:rsidR="00F0187D" w:rsidRPr="004E5CFE">
        <w:rPr>
          <w:rFonts w:cs="Arial"/>
          <w:bCs/>
          <w:sz w:val="16"/>
          <w:szCs w:val="16"/>
        </w:rPr>
        <w:t xml:space="preserve">társaság </w:t>
      </w:r>
      <w:r w:rsidRPr="004E5CFE">
        <w:rPr>
          <w:rFonts w:cs="Arial"/>
          <w:bCs/>
          <w:sz w:val="16"/>
          <w:szCs w:val="16"/>
        </w:rPr>
        <w:t>ügyvezetése elkötelezte magát az MSZ EN ISO 9001:2015, az MSZ EN ISO 14001:2015</w:t>
      </w:r>
      <w:r w:rsidR="000F2FB5" w:rsidRPr="004E5CFE">
        <w:rPr>
          <w:rFonts w:cs="Arial"/>
          <w:bCs/>
          <w:sz w:val="16"/>
          <w:szCs w:val="16"/>
        </w:rPr>
        <w:t xml:space="preserve">, </w:t>
      </w:r>
      <w:r w:rsidR="00EE3396" w:rsidRPr="004E5CFE">
        <w:rPr>
          <w:rFonts w:cs="Arial"/>
          <w:bCs/>
          <w:sz w:val="16"/>
          <w:szCs w:val="16"/>
        </w:rPr>
        <w:t xml:space="preserve">valamint </w:t>
      </w:r>
      <w:r w:rsidRPr="004E5CFE">
        <w:rPr>
          <w:rFonts w:cs="Arial"/>
          <w:bCs/>
          <w:sz w:val="16"/>
          <w:szCs w:val="16"/>
        </w:rPr>
        <w:t>az MSZ</w:t>
      </w:r>
      <w:r w:rsidR="001F2174" w:rsidRPr="004E5CFE">
        <w:rPr>
          <w:rFonts w:cs="Arial"/>
          <w:bCs/>
          <w:sz w:val="16"/>
          <w:szCs w:val="16"/>
        </w:rPr>
        <w:t xml:space="preserve"> ISO 45</w:t>
      </w:r>
      <w:r w:rsidRPr="004E5CFE">
        <w:rPr>
          <w:rFonts w:cs="Arial"/>
          <w:bCs/>
          <w:sz w:val="16"/>
          <w:szCs w:val="16"/>
        </w:rPr>
        <w:t>001:20</w:t>
      </w:r>
      <w:r w:rsidR="001F2174" w:rsidRPr="004E5CFE">
        <w:rPr>
          <w:rFonts w:cs="Arial"/>
          <w:bCs/>
          <w:sz w:val="16"/>
          <w:szCs w:val="16"/>
        </w:rPr>
        <w:t>1</w:t>
      </w:r>
      <w:r w:rsidRPr="004E5CFE">
        <w:rPr>
          <w:rFonts w:cs="Arial"/>
          <w:bCs/>
          <w:sz w:val="16"/>
          <w:szCs w:val="16"/>
        </w:rPr>
        <w:t>8</w:t>
      </w:r>
      <w:r w:rsidR="000F2FB5" w:rsidRPr="004E5CFE">
        <w:rPr>
          <w:rFonts w:cs="Arial"/>
          <w:bCs/>
          <w:sz w:val="16"/>
          <w:szCs w:val="16"/>
        </w:rPr>
        <w:t xml:space="preserve">, </w:t>
      </w:r>
      <w:r w:rsidRPr="004E5CFE">
        <w:rPr>
          <w:rFonts w:cs="Arial"/>
          <w:bCs/>
          <w:sz w:val="16"/>
          <w:szCs w:val="16"/>
        </w:rPr>
        <w:t xml:space="preserve">irányítási rendszerszabványok előírásainak megfelelő </w:t>
      </w:r>
      <w:r w:rsidR="00EE3396">
        <w:rPr>
          <w:rFonts w:cs="Arial"/>
          <w:bCs/>
          <w:sz w:val="16"/>
          <w:szCs w:val="16"/>
        </w:rPr>
        <w:t>I</w:t>
      </w:r>
      <w:r w:rsidRPr="004E5CFE">
        <w:rPr>
          <w:rFonts w:cs="Arial"/>
          <w:bCs/>
          <w:sz w:val="16"/>
          <w:szCs w:val="16"/>
        </w:rPr>
        <w:t xml:space="preserve">ntegrált </w:t>
      </w:r>
      <w:r w:rsidR="00EE3396">
        <w:rPr>
          <w:rFonts w:cs="Arial"/>
          <w:bCs/>
          <w:sz w:val="16"/>
          <w:szCs w:val="16"/>
        </w:rPr>
        <w:t>I</w:t>
      </w:r>
      <w:r w:rsidRPr="004E5CFE">
        <w:rPr>
          <w:rFonts w:cs="Arial"/>
          <w:bCs/>
          <w:sz w:val="16"/>
          <w:szCs w:val="16"/>
        </w:rPr>
        <w:t xml:space="preserve">rányítási </w:t>
      </w:r>
      <w:r w:rsidR="00EE3396">
        <w:rPr>
          <w:rFonts w:cs="Arial"/>
          <w:bCs/>
          <w:sz w:val="16"/>
          <w:szCs w:val="16"/>
        </w:rPr>
        <w:t>R</w:t>
      </w:r>
      <w:r w:rsidRPr="004E5CFE">
        <w:rPr>
          <w:rFonts w:cs="Arial"/>
          <w:bCs/>
          <w:sz w:val="16"/>
          <w:szCs w:val="16"/>
        </w:rPr>
        <w:t>endszer kiépítésére, fenntartására, működtetésére és folyamatos, fenntartható fejlesztésére.</w:t>
      </w:r>
    </w:p>
    <w:p w14:paraId="46A83D56" w14:textId="65144748" w:rsidR="00D448C5" w:rsidRPr="004E5CFE" w:rsidRDefault="00D448C5" w:rsidP="00D448C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4E5CFE">
        <w:rPr>
          <w:rFonts w:cs="Arial"/>
          <w:bCs/>
          <w:sz w:val="16"/>
          <w:szCs w:val="16"/>
        </w:rPr>
        <w:t xml:space="preserve">A </w:t>
      </w:r>
      <w:r w:rsidR="00F0187D" w:rsidRPr="004E5CFE">
        <w:rPr>
          <w:rFonts w:cs="Arial"/>
          <w:bCs/>
          <w:sz w:val="16"/>
          <w:szCs w:val="16"/>
        </w:rPr>
        <w:t xml:space="preserve">társaság </w:t>
      </w:r>
      <w:r w:rsidRPr="004E5CFE">
        <w:rPr>
          <w:rFonts w:cs="Arial"/>
          <w:bCs/>
          <w:sz w:val="16"/>
          <w:szCs w:val="16"/>
        </w:rPr>
        <w:t>munkatársai</w:t>
      </w:r>
      <w:r w:rsidR="008617BD" w:rsidRPr="004E5CFE">
        <w:rPr>
          <w:rFonts w:cs="Arial"/>
          <w:bCs/>
          <w:sz w:val="16"/>
          <w:szCs w:val="16"/>
        </w:rPr>
        <w:t>, a vezérigazgató</w:t>
      </w:r>
      <w:r w:rsidR="0025115C">
        <w:rPr>
          <w:rFonts w:cs="Arial"/>
          <w:bCs/>
          <w:sz w:val="16"/>
          <w:szCs w:val="16"/>
        </w:rPr>
        <w:t xml:space="preserve">, </w:t>
      </w:r>
      <w:r w:rsidR="0025115C" w:rsidRPr="00F66DEB">
        <w:rPr>
          <w:rFonts w:cs="Arial"/>
          <w:bCs/>
          <w:sz w:val="16"/>
          <w:szCs w:val="16"/>
        </w:rPr>
        <w:t>a vezérigazgató-helyettesek</w:t>
      </w:r>
      <w:r w:rsidRPr="00F66DEB">
        <w:rPr>
          <w:rFonts w:cs="Arial"/>
          <w:bCs/>
          <w:sz w:val="16"/>
          <w:szCs w:val="16"/>
        </w:rPr>
        <w:t xml:space="preserve"> és </w:t>
      </w:r>
      <w:r w:rsidR="00EE3396" w:rsidRPr="00F66DEB">
        <w:rPr>
          <w:rFonts w:cs="Arial"/>
          <w:bCs/>
          <w:sz w:val="16"/>
          <w:szCs w:val="16"/>
        </w:rPr>
        <w:t>az igazgatók</w:t>
      </w:r>
      <w:r w:rsidRPr="00F66DEB">
        <w:rPr>
          <w:rFonts w:cs="Arial"/>
          <w:bCs/>
          <w:sz w:val="16"/>
          <w:szCs w:val="16"/>
        </w:rPr>
        <w:t xml:space="preserve"> </w:t>
      </w:r>
      <w:r w:rsidRPr="004E5CFE">
        <w:rPr>
          <w:rFonts w:cs="Arial"/>
          <w:bCs/>
          <w:sz w:val="16"/>
          <w:szCs w:val="16"/>
        </w:rPr>
        <w:t>rendszeres képzésben részesülnek, melynek célja a szakmai ismeretek bővítése mellett a tudatosság, elkötelezettség és a felelősségvállalás fejlesztése.</w:t>
      </w:r>
    </w:p>
    <w:p w14:paraId="3F45DC91" w14:textId="0A837C3B" w:rsidR="00D448C5" w:rsidRPr="004E5CFE" w:rsidRDefault="00D448C5" w:rsidP="00D448C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4E5CFE">
        <w:rPr>
          <w:rFonts w:cs="Arial"/>
          <w:bCs/>
          <w:sz w:val="16"/>
          <w:szCs w:val="16"/>
        </w:rPr>
        <w:t xml:space="preserve">A </w:t>
      </w:r>
      <w:r w:rsidR="00F0187D" w:rsidRPr="004E5CFE">
        <w:rPr>
          <w:rFonts w:cs="Arial"/>
          <w:bCs/>
          <w:sz w:val="16"/>
          <w:szCs w:val="16"/>
        </w:rPr>
        <w:t xml:space="preserve">társaság </w:t>
      </w:r>
      <w:r w:rsidRPr="004E5CFE">
        <w:rPr>
          <w:rFonts w:cs="Arial"/>
          <w:bCs/>
          <w:sz w:val="16"/>
          <w:szCs w:val="16"/>
        </w:rPr>
        <w:t>a vonatkozó törvényeknek, jogszabályoknak és egyéb külső előírásoknak megfelelően végzi tevékenységét.</w:t>
      </w:r>
    </w:p>
    <w:p w14:paraId="762B75B9" w14:textId="0606564A" w:rsidR="00D448C5" w:rsidRPr="003623DC" w:rsidRDefault="00D448C5" w:rsidP="003623DC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3623DC">
        <w:rPr>
          <w:rFonts w:cs="Arial"/>
          <w:bCs/>
          <w:sz w:val="16"/>
          <w:szCs w:val="16"/>
        </w:rPr>
        <w:t xml:space="preserve">A </w:t>
      </w:r>
      <w:r w:rsidR="00F0187D" w:rsidRPr="003623DC">
        <w:rPr>
          <w:rFonts w:cs="Arial"/>
          <w:bCs/>
          <w:sz w:val="16"/>
          <w:szCs w:val="16"/>
        </w:rPr>
        <w:t xml:space="preserve">társaság </w:t>
      </w:r>
      <w:r w:rsidRPr="003623DC">
        <w:rPr>
          <w:rFonts w:cs="Arial"/>
          <w:bCs/>
          <w:sz w:val="16"/>
          <w:szCs w:val="16"/>
        </w:rPr>
        <w:t>elkötelezte magát a környezeti célok és előirányzatok megfogalmazása, megvalósítása és felülvizsgálata mellett</w:t>
      </w:r>
      <w:r w:rsidR="004E5CFE" w:rsidRPr="003623DC">
        <w:rPr>
          <w:rFonts w:cs="Arial"/>
          <w:bCs/>
          <w:sz w:val="16"/>
          <w:szCs w:val="16"/>
        </w:rPr>
        <w:t xml:space="preserve">, </w:t>
      </w:r>
      <w:bookmarkStart w:id="2" w:name="_Hlk136872266"/>
      <w:r w:rsidR="004E5CFE" w:rsidRPr="00EE3396">
        <w:rPr>
          <w:rFonts w:cs="Arial"/>
          <w:bCs/>
          <w:sz w:val="16"/>
          <w:szCs w:val="16"/>
        </w:rPr>
        <w:t>különös tekintettel az üvegházhatású gázok</w:t>
      </w:r>
      <w:r w:rsidR="003623DC" w:rsidRPr="00EE3396">
        <w:rPr>
          <w:rFonts w:cs="Arial"/>
          <w:bCs/>
          <w:sz w:val="16"/>
          <w:szCs w:val="16"/>
        </w:rPr>
        <w:t xml:space="preserve"> kibocsátásának csökkentésér</w:t>
      </w:r>
      <w:r w:rsidR="00543BA1" w:rsidRPr="00EE3396">
        <w:rPr>
          <w:rFonts w:cs="Arial"/>
          <w:bCs/>
          <w:sz w:val="16"/>
          <w:szCs w:val="16"/>
        </w:rPr>
        <w:t>e</w:t>
      </w:r>
      <w:r w:rsidR="003623DC" w:rsidRPr="00EE3396">
        <w:rPr>
          <w:rFonts w:cs="Arial"/>
          <w:bCs/>
          <w:sz w:val="16"/>
          <w:szCs w:val="16"/>
        </w:rPr>
        <w:t>, az energiahatékonyságra, a megújuló energiák</w:t>
      </w:r>
      <w:r w:rsidR="00B15C0B" w:rsidRPr="00EE3396">
        <w:rPr>
          <w:rFonts w:cs="Arial"/>
          <w:bCs/>
          <w:sz w:val="16"/>
          <w:szCs w:val="16"/>
        </w:rPr>
        <w:t xml:space="preserve"> használatára</w:t>
      </w:r>
      <w:r w:rsidR="003623DC" w:rsidRPr="00EE3396">
        <w:rPr>
          <w:rFonts w:cs="Arial"/>
          <w:bCs/>
          <w:sz w:val="16"/>
          <w:szCs w:val="16"/>
        </w:rPr>
        <w:t>, valamint a fenntartható erőforrás-gazdálkodásra.</w:t>
      </w:r>
      <w:bookmarkEnd w:id="2"/>
    </w:p>
    <w:p w14:paraId="7C502C3F" w14:textId="6057C2A6" w:rsidR="00D448C5" w:rsidRPr="004E5CFE" w:rsidRDefault="00D448C5" w:rsidP="00D448C5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4E5CFE">
        <w:rPr>
          <w:rFonts w:cs="Arial"/>
          <w:bCs/>
          <w:sz w:val="16"/>
          <w:szCs w:val="16"/>
        </w:rPr>
        <w:t xml:space="preserve">A </w:t>
      </w:r>
      <w:r w:rsidR="00F0187D" w:rsidRPr="004E5CFE">
        <w:rPr>
          <w:rFonts w:cs="Arial"/>
          <w:bCs/>
          <w:sz w:val="16"/>
          <w:szCs w:val="16"/>
        </w:rPr>
        <w:t xml:space="preserve">társaság </w:t>
      </w:r>
      <w:r w:rsidRPr="004E5CFE">
        <w:rPr>
          <w:rFonts w:cs="Arial"/>
          <w:bCs/>
          <w:sz w:val="16"/>
          <w:szCs w:val="16"/>
        </w:rPr>
        <w:t>székhelyén és ideiglenes munkavégzési területein olyan munkakörülményeket valósít meg, amelyek a biztonságos és minőségi munkavégzéshez optimális lehetőséget biztosítanak.</w:t>
      </w:r>
    </w:p>
    <w:p w14:paraId="2ABE5869" w14:textId="77777777" w:rsidR="00D448C5" w:rsidRPr="004E5CFE" w:rsidRDefault="00D448C5" w:rsidP="00D448C5">
      <w:pPr>
        <w:pStyle w:val="Szvegtrzs2"/>
        <w:tabs>
          <w:tab w:val="left" w:pos="426"/>
        </w:tabs>
        <w:spacing w:after="120" w:line="276" w:lineRule="auto"/>
        <w:rPr>
          <w:rFonts w:cs="Arial"/>
          <w:bCs/>
          <w:color w:val="auto"/>
          <w:sz w:val="16"/>
          <w:szCs w:val="16"/>
        </w:rPr>
      </w:pPr>
      <w:r w:rsidRPr="004E5CFE">
        <w:rPr>
          <w:rFonts w:cs="Arial"/>
          <w:bCs/>
          <w:color w:val="auto"/>
          <w:sz w:val="16"/>
          <w:szCs w:val="16"/>
        </w:rPr>
        <w:t>Intézkedéseinkkel arra törekszünk, hogy a gazdaságos működés eredményeként a mindenkori személyi és tárgyi feltételek biztosítottak legyenek</w:t>
      </w:r>
      <w:r w:rsidRPr="004E5CFE">
        <w:rPr>
          <w:rFonts w:ascii="Century Gothic" w:hAnsi="Century Gothic"/>
          <w:bCs/>
          <w:color w:val="auto"/>
          <w:sz w:val="12"/>
          <w:szCs w:val="12"/>
        </w:rPr>
        <w:t xml:space="preserve"> </w:t>
      </w:r>
      <w:r w:rsidRPr="004E5CFE">
        <w:rPr>
          <w:rFonts w:cs="Arial"/>
          <w:bCs/>
          <w:color w:val="auto"/>
          <w:sz w:val="16"/>
          <w:szCs w:val="16"/>
        </w:rPr>
        <w:t>olyan mértékben, amelyek lehetőséget adnak a minőségi, biztonságos és környezetkímélő munkavégzéshez.</w:t>
      </w:r>
    </w:p>
    <w:p w14:paraId="635280CB" w14:textId="720C4D47" w:rsidR="00D448C5" w:rsidRPr="004E5CFE" w:rsidRDefault="00D448C5" w:rsidP="00D448C5">
      <w:pPr>
        <w:pStyle w:val="Szvegtrzs2"/>
        <w:tabs>
          <w:tab w:val="left" w:pos="426"/>
        </w:tabs>
        <w:spacing w:after="120" w:line="276" w:lineRule="auto"/>
        <w:rPr>
          <w:rFonts w:cs="Arial"/>
          <w:bCs/>
          <w:color w:val="auto"/>
          <w:sz w:val="16"/>
          <w:szCs w:val="16"/>
        </w:rPr>
      </w:pPr>
      <w:r w:rsidRPr="004E5CFE">
        <w:rPr>
          <w:rFonts w:cs="Arial"/>
          <w:bCs/>
          <w:color w:val="auto"/>
          <w:sz w:val="16"/>
          <w:szCs w:val="16"/>
        </w:rPr>
        <w:t>Továbbá célunk, hogy olyan környezetet biztosítsunk munkatársaink számára, ahol képzettségüket és képességüket a Társaság és saját érdekük érvényesítése eléréséhez kamatoztatni tudják. A munkatársak oktatása, az eszközök kiválasztása és a munkakörnyezet kialakítása során kiemelten vesszük figyelembe a környezetvédelmi és az egészségvédelmi szempontokat.</w:t>
      </w:r>
      <w:r w:rsidR="00EF1C22" w:rsidRPr="004E5CFE">
        <w:rPr>
          <w:rFonts w:cs="Arial"/>
          <w:bCs/>
          <w:color w:val="auto"/>
          <w:sz w:val="16"/>
          <w:szCs w:val="16"/>
        </w:rPr>
        <w:t xml:space="preserve"> Képzési programokat biztosítunk</w:t>
      </w:r>
      <w:r w:rsidR="00E9725D" w:rsidRPr="004E5CFE">
        <w:rPr>
          <w:rFonts w:cs="Arial"/>
          <w:bCs/>
          <w:color w:val="auto"/>
          <w:sz w:val="16"/>
          <w:szCs w:val="16"/>
        </w:rPr>
        <w:t xml:space="preserve"> </w:t>
      </w:r>
      <w:r w:rsidR="00DD5030" w:rsidRPr="004E5CFE">
        <w:rPr>
          <w:rFonts w:cs="Arial"/>
          <w:bCs/>
          <w:color w:val="auto"/>
          <w:sz w:val="16"/>
          <w:szCs w:val="16"/>
        </w:rPr>
        <w:t xml:space="preserve">vezetőink és </w:t>
      </w:r>
      <w:r w:rsidR="00E9725D" w:rsidRPr="004E5CFE">
        <w:rPr>
          <w:rFonts w:cs="Arial"/>
          <w:bCs/>
          <w:color w:val="auto"/>
          <w:sz w:val="16"/>
          <w:szCs w:val="16"/>
        </w:rPr>
        <w:t>munkatársaink</w:t>
      </w:r>
      <w:r w:rsidR="00EF1C22" w:rsidRPr="004E5CFE">
        <w:rPr>
          <w:rFonts w:cs="Arial"/>
          <w:bCs/>
          <w:color w:val="auto"/>
          <w:sz w:val="16"/>
          <w:szCs w:val="16"/>
        </w:rPr>
        <w:t xml:space="preserve"> számára, hogy munkájukat felelősen, környezettudatos módon, biztonságosan végezzék</w:t>
      </w:r>
      <w:r w:rsidR="00054722" w:rsidRPr="004E5CFE">
        <w:rPr>
          <w:rFonts w:cs="Arial"/>
          <w:bCs/>
          <w:color w:val="auto"/>
          <w:sz w:val="16"/>
          <w:szCs w:val="16"/>
        </w:rPr>
        <w:t>.</w:t>
      </w:r>
    </w:p>
    <w:p w14:paraId="6F23E4FA" w14:textId="2BD37935" w:rsidR="00D448C5" w:rsidRPr="004E5CFE" w:rsidRDefault="00D448C5" w:rsidP="00EF1C22">
      <w:pPr>
        <w:rPr>
          <w:rFonts w:cs="Arial"/>
          <w:bCs/>
          <w:sz w:val="16"/>
          <w:szCs w:val="16"/>
        </w:rPr>
      </w:pPr>
      <w:r w:rsidRPr="004E5CFE">
        <w:rPr>
          <w:rFonts w:cs="Arial"/>
          <w:bCs/>
          <w:sz w:val="16"/>
          <w:szCs w:val="16"/>
        </w:rPr>
        <w:t xml:space="preserve">Ügyfeleink igényeinek magas szintű teljesítése érdekében kölcsönösen előnyös partneri kapcsolatot alakítottunk ki és tartunk fenn </w:t>
      </w:r>
      <w:r w:rsidR="00F0187D" w:rsidRPr="004E5CFE">
        <w:rPr>
          <w:rFonts w:cs="Arial"/>
          <w:bCs/>
          <w:sz w:val="16"/>
          <w:szCs w:val="16"/>
        </w:rPr>
        <w:t>be</w:t>
      </w:r>
      <w:r w:rsidRPr="004E5CFE">
        <w:rPr>
          <w:rFonts w:cs="Arial"/>
          <w:bCs/>
          <w:sz w:val="16"/>
          <w:szCs w:val="16"/>
        </w:rPr>
        <w:t>szállítóinkkal,</w:t>
      </w:r>
      <w:r w:rsidR="00F0187D" w:rsidRPr="004E5CFE">
        <w:rPr>
          <w:rFonts w:cs="Arial"/>
          <w:bCs/>
          <w:sz w:val="16"/>
          <w:szCs w:val="16"/>
        </w:rPr>
        <w:t xml:space="preserve"> valamint alvállalkozóinkkal,</w:t>
      </w:r>
      <w:r w:rsidRPr="004E5CFE">
        <w:rPr>
          <w:rFonts w:cs="Arial"/>
          <w:bCs/>
          <w:sz w:val="16"/>
          <w:szCs w:val="16"/>
        </w:rPr>
        <w:t xml:space="preserve"> akik felé minőség</w:t>
      </w:r>
      <w:r w:rsidR="003556A2" w:rsidRPr="004E5CFE">
        <w:rPr>
          <w:rFonts w:cs="Arial"/>
          <w:bCs/>
          <w:sz w:val="16"/>
          <w:szCs w:val="16"/>
        </w:rPr>
        <w:t>i</w:t>
      </w:r>
      <w:r w:rsidRPr="004E5CFE">
        <w:rPr>
          <w:rFonts w:cs="Arial"/>
          <w:bCs/>
          <w:sz w:val="16"/>
          <w:szCs w:val="16"/>
        </w:rPr>
        <w:t>, környezeti és munkabiztonsági politikánkat szintén kommunikáljuk.</w:t>
      </w:r>
      <w:r w:rsidR="00EF1C22" w:rsidRPr="004E5CFE">
        <w:rPr>
          <w:rFonts w:cs="Arial"/>
          <w:bCs/>
          <w:sz w:val="16"/>
          <w:szCs w:val="16"/>
        </w:rPr>
        <w:t xml:space="preserve"> Együttműködő partnereink kiválasztásakor arra törekszünk, hogy támogassuk a hazai mikrovállalkozásokat.</w:t>
      </w:r>
    </w:p>
    <w:p w14:paraId="4F1446FA" w14:textId="77777777" w:rsidR="00D448C5" w:rsidRPr="004E5CFE" w:rsidRDefault="00D448C5" w:rsidP="00D448C5">
      <w:pPr>
        <w:pStyle w:val="Szvegtrzs2"/>
        <w:tabs>
          <w:tab w:val="left" w:pos="426"/>
        </w:tabs>
        <w:spacing w:after="120" w:line="276" w:lineRule="auto"/>
        <w:rPr>
          <w:rFonts w:cs="Arial"/>
          <w:bCs/>
          <w:color w:val="auto"/>
          <w:sz w:val="16"/>
          <w:szCs w:val="16"/>
        </w:rPr>
      </w:pPr>
      <w:r w:rsidRPr="004E5CFE">
        <w:rPr>
          <w:rFonts w:cs="Arial"/>
          <w:bCs/>
          <w:color w:val="auto"/>
          <w:sz w:val="16"/>
          <w:szCs w:val="16"/>
        </w:rPr>
        <w:t>Munkafolyamatainkat magas minőségben a vevői elvárásoknak megfelelően és a kapcsolódó jogszabályi, szabványi előírásokkal összhangban valósítjuk meg.</w:t>
      </w:r>
    </w:p>
    <w:p w14:paraId="57F3BDE9" w14:textId="77777777" w:rsidR="00D448C5" w:rsidRPr="004E5CFE" w:rsidRDefault="00D448C5" w:rsidP="00D448C5">
      <w:pPr>
        <w:pStyle w:val="Szvegtrzs2"/>
        <w:tabs>
          <w:tab w:val="left" w:pos="426"/>
        </w:tabs>
        <w:spacing w:after="120" w:line="276" w:lineRule="auto"/>
        <w:rPr>
          <w:rFonts w:cs="Arial"/>
          <w:bCs/>
          <w:color w:val="auto"/>
          <w:sz w:val="16"/>
          <w:szCs w:val="16"/>
        </w:rPr>
      </w:pPr>
      <w:r w:rsidRPr="004E5CFE">
        <w:rPr>
          <w:rFonts w:cs="Arial"/>
          <w:bCs/>
          <w:color w:val="auto"/>
          <w:sz w:val="16"/>
          <w:szCs w:val="16"/>
        </w:rPr>
        <w:t>Nagy hangsúlyt fektetünk a nem megfelelőségek gyors korrekciójára, a kapcsolódó információk gyűjtésére, elemzésére és a kiváltó okok feltárására.</w:t>
      </w:r>
    </w:p>
    <w:p w14:paraId="3CC96C5C" w14:textId="1B795780" w:rsidR="00B733DE" w:rsidRPr="004E5CFE" w:rsidRDefault="00B733DE" w:rsidP="00B733DE">
      <w:pPr>
        <w:pStyle w:val="Szvegtrzs2"/>
        <w:tabs>
          <w:tab w:val="left" w:pos="426"/>
        </w:tabs>
        <w:spacing w:after="120" w:line="276" w:lineRule="auto"/>
        <w:rPr>
          <w:rFonts w:cs="Arial"/>
          <w:bCs/>
          <w:color w:val="auto"/>
          <w:sz w:val="16"/>
          <w:szCs w:val="16"/>
        </w:rPr>
      </w:pPr>
      <w:r w:rsidRPr="004E5CFE">
        <w:rPr>
          <w:rFonts w:cs="Arial"/>
          <w:bCs/>
          <w:color w:val="auto"/>
          <w:sz w:val="16"/>
          <w:szCs w:val="16"/>
        </w:rPr>
        <w:t xml:space="preserve">Valamennyi munkatárssal szemben elvárás, hogy észrevételeivel hozzájáruljon a szervezet fejlődéséhez, a folyamatok javításához. </w:t>
      </w:r>
      <w:r w:rsidR="00F0187D" w:rsidRPr="004E5CFE">
        <w:rPr>
          <w:rFonts w:cs="Arial"/>
          <w:bCs/>
          <w:color w:val="auto"/>
          <w:sz w:val="16"/>
          <w:szCs w:val="16"/>
        </w:rPr>
        <w:t xml:space="preserve">Ehhez a teljes fokú vezetői elkötelezettség mellett megfelelő kommunikációs eszközöket, fórumokat és motiváló eszközöket alkalmazunk, továbbá elvárjuk és elősegítjük </w:t>
      </w:r>
      <w:r w:rsidR="00654141" w:rsidRPr="004E5CFE">
        <w:rPr>
          <w:rFonts w:cs="Arial"/>
          <w:bCs/>
          <w:color w:val="auto"/>
          <w:sz w:val="16"/>
          <w:szCs w:val="16"/>
        </w:rPr>
        <w:t xml:space="preserve">a </w:t>
      </w:r>
      <w:r w:rsidR="00F0187D" w:rsidRPr="004E5CFE">
        <w:rPr>
          <w:rFonts w:cs="Arial"/>
          <w:bCs/>
          <w:color w:val="auto"/>
          <w:sz w:val="16"/>
          <w:szCs w:val="16"/>
        </w:rPr>
        <w:t>munkatársaink részvételét a magas minőség, a környezeti fenntarthatóság, valamint a biztonságos munkafeltételek megteremtésében</w:t>
      </w:r>
      <w:r w:rsidR="00654141" w:rsidRPr="004E5CFE">
        <w:rPr>
          <w:rFonts w:cs="Arial"/>
          <w:bCs/>
          <w:color w:val="auto"/>
          <w:sz w:val="16"/>
          <w:szCs w:val="16"/>
        </w:rPr>
        <w:t xml:space="preserve"> létesítménygazdálkodási tevékenységük során.</w:t>
      </w:r>
    </w:p>
    <w:p w14:paraId="164EE1A9" w14:textId="77777777" w:rsidR="00D448C5" w:rsidRPr="00EF1C22" w:rsidRDefault="00D448C5" w:rsidP="00D448C5">
      <w:pPr>
        <w:ind w:right="-34"/>
        <w:rPr>
          <w:rFonts w:ascii="Century Gothic" w:hAnsi="Century Gothic"/>
          <w:sz w:val="14"/>
          <w:szCs w:val="14"/>
        </w:rPr>
      </w:pPr>
    </w:p>
    <w:p w14:paraId="0F086226" w14:textId="5DC512FF" w:rsidR="005E6C3C" w:rsidRDefault="00D448C5" w:rsidP="005E6C3C">
      <w:pPr>
        <w:pStyle w:val="Szvegtrzs2"/>
        <w:tabs>
          <w:tab w:val="left" w:pos="426"/>
        </w:tabs>
        <w:spacing w:after="120" w:line="276" w:lineRule="auto"/>
        <w:rPr>
          <w:rFonts w:ascii="Century Gothic" w:hAnsi="Century Gothic"/>
          <w:b/>
          <w:sz w:val="14"/>
          <w:szCs w:val="14"/>
        </w:rPr>
      </w:pPr>
      <w:r w:rsidRPr="00EF1C22">
        <w:rPr>
          <w:rFonts w:cs="Arial"/>
          <w:color w:val="auto"/>
          <w:sz w:val="16"/>
          <w:szCs w:val="16"/>
        </w:rPr>
        <w:t>Budapest, 20</w:t>
      </w:r>
      <w:r w:rsidR="00B733DE" w:rsidRPr="00EF1C22">
        <w:rPr>
          <w:rFonts w:cs="Arial"/>
          <w:color w:val="auto"/>
          <w:sz w:val="16"/>
          <w:szCs w:val="16"/>
        </w:rPr>
        <w:t>2</w:t>
      </w:r>
      <w:r w:rsidR="004E5CFE">
        <w:rPr>
          <w:rFonts w:cs="Arial"/>
          <w:color w:val="auto"/>
          <w:sz w:val="16"/>
          <w:szCs w:val="16"/>
        </w:rPr>
        <w:t>3</w:t>
      </w:r>
      <w:r w:rsidR="00B733DE" w:rsidRPr="00EF1C22">
        <w:rPr>
          <w:rFonts w:cs="Arial"/>
          <w:color w:val="auto"/>
          <w:sz w:val="16"/>
          <w:szCs w:val="16"/>
        </w:rPr>
        <w:t>.</w:t>
      </w:r>
      <w:r w:rsidR="004E5CFE">
        <w:rPr>
          <w:rFonts w:cs="Arial"/>
          <w:color w:val="auto"/>
          <w:sz w:val="16"/>
          <w:szCs w:val="16"/>
        </w:rPr>
        <w:t xml:space="preserve"> </w:t>
      </w:r>
      <w:r w:rsidR="00F96531">
        <w:rPr>
          <w:rFonts w:cs="Arial"/>
          <w:color w:val="auto"/>
          <w:sz w:val="16"/>
          <w:szCs w:val="16"/>
        </w:rPr>
        <w:t>szeptember</w:t>
      </w:r>
      <w:r w:rsidR="004E5CFE">
        <w:rPr>
          <w:rFonts w:cs="Arial"/>
          <w:color w:val="auto"/>
          <w:sz w:val="16"/>
          <w:szCs w:val="16"/>
        </w:rPr>
        <w:t xml:space="preserve"> </w:t>
      </w:r>
      <w:r w:rsidR="00F96531">
        <w:rPr>
          <w:rFonts w:cs="Arial"/>
          <w:color w:val="auto"/>
          <w:sz w:val="16"/>
          <w:szCs w:val="16"/>
        </w:rPr>
        <w:t>0</w:t>
      </w:r>
      <w:r w:rsidR="004E5CFE">
        <w:rPr>
          <w:rFonts w:cs="Arial"/>
          <w:color w:val="auto"/>
          <w:sz w:val="16"/>
          <w:szCs w:val="16"/>
        </w:rPr>
        <w:t>1</w:t>
      </w:r>
      <w:r w:rsidRPr="00EF1C22">
        <w:rPr>
          <w:rFonts w:cs="Arial"/>
          <w:color w:val="auto"/>
          <w:sz w:val="16"/>
          <w:szCs w:val="16"/>
        </w:rPr>
        <w:t>.</w:t>
      </w:r>
      <w:bookmarkStart w:id="3" w:name="_Toc420829249"/>
      <w:bookmarkStart w:id="4" w:name="_Toc424361511"/>
      <w:bookmarkStart w:id="5" w:name="_Toc457181920"/>
      <w:bookmarkStart w:id="6" w:name="_Toc524329930"/>
      <w:bookmarkStart w:id="7" w:name="_Toc17880006"/>
      <w:bookmarkStart w:id="8" w:name="_Toc34039239"/>
      <w:bookmarkStart w:id="9" w:name="_Toc36878839"/>
      <w:r w:rsidR="004F356D" w:rsidRPr="00EF1C22">
        <w:rPr>
          <w:rFonts w:ascii="Century Gothic" w:hAnsi="Century Gothic"/>
          <w:b/>
          <w:sz w:val="14"/>
          <w:szCs w:val="14"/>
        </w:rPr>
        <w:t xml:space="preserve">                                     </w:t>
      </w:r>
    </w:p>
    <w:p w14:paraId="469E5FA7" w14:textId="77777777" w:rsidR="00057C82" w:rsidRPr="00EF1C22" w:rsidRDefault="00057C82" w:rsidP="005E6C3C">
      <w:pPr>
        <w:pStyle w:val="Szvegtrzs2"/>
        <w:tabs>
          <w:tab w:val="left" w:pos="426"/>
        </w:tabs>
        <w:spacing w:after="120" w:line="276" w:lineRule="auto"/>
        <w:rPr>
          <w:rFonts w:ascii="Century Gothic" w:hAnsi="Century Gothic"/>
          <w:b/>
          <w:sz w:val="14"/>
          <w:szCs w:val="14"/>
        </w:rPr>
      </w:pPr>
    </w:p>
    <w:p w14:paraId="2BA10352" w14:textId="77777777" w:rsidR="008567EB" w:rsidRDefault="005E6C3C" w:rsidP="00386D89">
      <w:pPr>
        <w:pStyle w:val="Szvegtrzs2"/>
        <w:tabs>
          <w:tab w:val="left" w:pos="426"/>
        </w:tabs>
        <w:spacing w:line="276" w:lineRule="auto"/>
        <w:rPr>
          <w:rFonts w:cs="Arial"/>
          <w:b/>
          <w:color w:val="auto"/>
          <w:sz w:val="14"/>
          <w:szCs w:val="14"/>
        </w:rPr>
      </w:pPr>
      <w:r w:rsidRPr="00EF1C22">
        <w:rPr>
          <w:rFonts w:ascii="Century Gothic" w:hAnsi="Century Gothic"/>
          <w:b/>
          <w:sz w:val="14"/>
          <w:szCs w:val="14"/>
        </w:rPr>
        <w:tab/>
      </w:r>
      <w:r w:rsidRPr="00EF1C22">
        <w:rPr>
          <w:rFonts w:ascii="Century Gothic" w:hAnsi="Century Gothic"/>
          <w:b/>
          <w:sz w:val="14"/>
          <w:szCs w:val="14"/>
        </w:rPr>
        <w:tab/>
      </w:r>
      <w:r w:rsidRPr="00EF1C22">
        <w:rPr>
          <w:rFonts w:ascii="Century Gothic" w:hAnsi="Century Gothic"/>
          <w:b/>
          <w:sz w:val="14"/>
          <w:szCs w:val="14"/>
        </w:rPr>
        <w:tab/>
      </w:r>
      <w:r w:rsidRPr="00EF1C22">
        <w:rPr>
          <w:rFonts w:ascii="Century Gothic" w:hAnsi="Century Gothic"/>
          <w:b/>
          <w:sz w:val="14"/>
          <w:szCs w:val="14"/>
        </w:rPr>
        <w:tab/>
      </w:r>
      <w:r w:rsidRPr="00EF1C22">
        <w:rPr>
          <w:rFonts w:ascii="Century Gothic" w:hAnsi="Century Gothic"/>
          <w:b/>
          <w:sz w:val="14"/>
          <w:szCs w:val="14"/>
        </w:rPr>
        <w:tab/>
      </w:r>
      <w:r w:rsidRPr="00EF1C22">
        <w:rPr>
          <w:rFonts w:ascii="Century Gothic" w:hAnsi="Century Gothic"/>
          <w:b/>
          <w:sz w:val="14"/>
          <w:szCs w:val="14"/>
        </w:rPr>
        <w:tab/>
      </w:r>
      <w:r w:rsidR="00D448C5" w:rsidRPr="00EF1C22">
        <w:rPr>
          <w:rFonts w:cs="Arial"/>
          <w:b/>
          <w:color w:val="auto"/>
          <w:sz w:val="14"/>
          <w:szCs w:val="14"/>
        </w:rPr>
        <w:t xml:space="preserve">Décsi </w:t>
      </w:r>
      <w:r w:rsidRPr="00EF1C22">
        <w:rPr>
          <w:rFonts w:cs="Arial"/>
          <w:b/>
          <w:color w:val="auto"/>
          <w:sz w:val="14"/>
          <w:szCs w:val="14"/>
        </w:rPr>
        <w:t>Gábor</w:t>
      </w:r>
      <w:r w:rsidR="00B67156" w:rsidRPr="00EF1C22">
        <w:rPr>
          <w:rFonts w:cs="Arial"/>
          <w:b/>
          <w:color w:val="auto"/>
          <w:sz w:val="14"/>
          <w:szCs w:val="14"/>
        </w:rPr>
        <w:t>,</w:t>
      </w:r>
      <w:r w:rsidR="004F356D" w:rsidRPr="00EF1C22">
        <w:rPr>
          <w:rFonts w:cs="Arial"/>
          <w:b/>
          <w:color w:val="auto"/>
          <w:sz w:val="14"/>
          <w:szCs w:val="14"/>
        </w:rPr>
        <w:t xml:space="preserve"> </w:t>
      </w:r>
      <w:bookmarkStart w:id="10" w:name="_Hlk103530622"/>
      <w:bookmarkEnd w:id="3"/>
      <w:bookmarkEnd w:id="4"/>
      <w:bookmarkEnd w:id="5"/>
      <w:bookmarkEnd w:id="6"/>
      <w:bookmarkEnd w:id="7"/>
      <w:bookmarkEnd w:id="8"/>
      <w:bookmarkEnd w:id="9"/>
    </w:p>
    <w:p w14:paraId="32B128C2" w14:textId="3DC64A0D" w:rsidR="00EF1C22" w:rsidRPr="004E5CFE" w:rsidRDefault="008567EB" w:rsidP="005E6C3C">
      <w:pPr>
        <w:pStyle w:val="Szvegtrzs2"/>
        <w:tabs>
          <w:tab w:val="left" w:pos="426"/>
        </w:tabs>
        <w:spacing w:after="120" w:line="276" w:lineRule="auto"/>
        <w:rPr>
          <w:rFonts w:cs="Arial"/>
          <w:bCs/>
          <w:color w:val="auto"/>
          <w:sz w:val="14"/>
          <w:szCs w:val="14"/>
        </w:rPr>
      </w:pPr>
      <w:r>
        <w:rPr>
          <w:rFonts w:cs="Arial"/>
          <w:b/>
          <w:color w:val="auto"/>
          <w:sz w:val="14"/>
          <w:szCs w:val="14"/>
        </w:rPr>
        <w:tab/>
      </w:r>
      <w:r>
        <w:rPr>
          <w:rFonts w:cs="Arial"/>
          <w:b/>
          <w:color w:val="auto"/>
          <w:sz w:val="14"/>
          <w:szCs w:val="14"/>
        </w:rPr>
        <w:tab/>
      </w:r>
      <w:r>
        <w:rPr>
          <w:rFonts w:cs="Arial"/>
          <w:b/>
          <w:color w:val="auto"/>
          <w:sz w:val="14"/>
          <w:szCs w:val="14"/>
        </w:rPr>
        <w:tab/>
      </w:r>
      <w:r>
        <w:rPr>
          <w:rFonts w:cs="Arial"/>
          <w:b/>
          <w:color w:val="auto"/>
          <w:sz w:val="14"/>
          <w:szCs w:val="14"/>
        </w:rPr>
        <w:tab/>
      </w:r>
      <w:r>
        <w:rPr>
          <w:rFonts w:cs="Arial"/>
          <w:b/>
          <w:color w:val="auto"/>
          <w:sz w:val="14"/>
          <w:szCs w:val="14"/>
        </w:rPr>
        <w:tab/>
      </w:r>
      <w:r>
        <w:rPr>
          <w:rFonts w:cs="Arial"/>
          <w:b/>
          <w:color w:val="auto"/>
          <w:sz w:val="14"/>
          <w:szCs w:val="14"/>
        </w:rPr>
        <w:tab/>
      </w:r>
      <w:r w:rsidRPr="004E5CFE">
        <w:rPr>
          <w:rFonts w:cs="Arial"/>
          <w:bCs/>
          <w:color w:val="auto"/>
          <w:sz w:val="14"/>
          <w:szCs w:val="14"/>
        </w:rPr>
        <w:t>vezérigazgató</w:t>
      </w:r>
      <w:bookmarkEnd w:id="10"/>
    </w:p>
    <w:sectPr w:rsidR="00EF1C22" w:rsidRPr="004E5CFE" w:rsidSect="00B67156">
      <w:headerReference w:type="default" r:id="rId7"/>
      <w:pgSz w:w="16838" w:h="11906" w:orient="landscape"/>
      <w:pgMar w:top="1418" w:right="678" w:bottom="284" w:left="709" w:header="0" w:footer="0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650A" w14:textId="77777777" w:rsidR="00B64077" w:rsidRDefault="00B64077" w:rsidP="00D448C5">
      <w:pPr>
        <w:spacing w:after="0" w:line="240" w:lineRule="auto"/>
      </w:pPr>
      <w:r>
        <w:separator/>
      </w:r>
    </w:p>
  </w:endnote>
  <w:endnote w:type="continuationSeparator" w:id="0">
    <w:p w14:paraId="44787783" w14:textId="77777777" w:rsidR="00B64077" w:rsidRDefault="00B64077" w:rsidP="00D4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CDF1" w14:textId="77777777" w:rsidR="00B64077" w:rsidRDefault="00B64077" w:rsidP="00D448C5">
      <w:pPr>
        <w:spacing w:after="0" w:line="240" w:lineRule="auto"/>
      </w:pPr>
      <w:r>
        <w:separator/>
      </w:r>
    </w:p>
  </w:footnote>
  <w:footnote w:type="continuationSeparator" w:id="0">
    <w:p w14:paraId="6145C36E" w14:textId="77777777" w:rsidR="00B64077" w:rsidRDefault="00B64077" w:rsidP="00D4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FB56" w14:textId="466EF0BD" w:rsidR="004F356D" w:rsidRDefault="0061328A" w:rsidP="004F356D">
    <w:pPr>
      <w:pStyle w:val="lfej"/>
      <w:tabs>
        <w:tab w:val="clear" w:pos="4536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BF23424" wp14:editId="2E9BED92">
          <wp:simplePos x="0" y="0"/>
          <wp:positionH relativeFrom="column">
            <wp:posOffset>3607435</wp:posOffset>
          </wp:positionH>
          <wp:positionV relativeFrom="paragraph">
            <wp:posOffset>152400</wp:posOffset>
          </wp:positionV>
          <wp:extent cx="742950" cy="601980"/>
          <wp:effectExtent l="0" t="0" r="0" b="762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10456"/>
      <w:gridCol w:w="2303"/>
    </w:tblGrid>
    <w:tr w:rsidR="004F356D" w:rsidRPr="00D448C5" w14:paraId="66C5455F" w14:textId="77777777" w:rsidTr="004F356D">
      <w:tc>
        <w:tcPr>
          <w:tcW w:w="2302" w:type="dxa"/>
        </w:tcPr>
        <w:p w14:paraId="601BDC1F" w14:textId="597A393B" w:rsidR="004F356D" w:rsidRDefault="00355685" w:rsidP="004F356D">
          <w:pPr>
            <w:pStyle w:val="lfej"/>
            <w:rPr>
              <w:rFonts w:cs="Arial"/>
              <w:b/>
              <w:color w:val="1F3864" w:themeColor="accent1" w:themeShade="80"/>
            </w:rPr>
          </w:pPr>
          <w:r>
            <w:rPr>
              <w:noProof/>
            </w:rPr>
            <w:drawing>
              <wp:inline distT="0" distB="0" distL="0" distR="0" wp14:anchorId="12D1E561" wp14:editId="2F10B42E">
                <wp:extent cx="693420" cy="596959"/>
                <wp:effectExtent l="0" t="0" r="0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717" cy="632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6" w:type="dxa"/>
          <w:vAlign w:val="center"/>
        </w:tcPr>
        <w:p w14:paraId="27D86ED9" w14:textId="18DBE1B7" w:rsidR="004F356D" w:rsidRPr="00D448C5" w:rsidRDefault="008B7E67" w:rsidP="004F356D">
          <w:pPr>
            <w:pStyle w:val="lfej"/>
            <w:ind w:left="560" w:hanging="560"/>
            <w:jc w:val="center"/>
            <w:rPr>
              <w:rFonts w:cs="Arial"/>
              <w:b/>
              <w:color w:val="1F3864" w:themeColor="accent1" w:themeShade="8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C3F806E" wp14:editId="25EDFAC6">
                <wp:simplePos x="0" y="0"/>
                <wp:positionH relativeFrom="column">
                  <wp:posOffset>5742305</wp:posOffset>
                </wp:positionH>
                <wp:positionV relativeFrom="paragraph">
                  <wp:posOffset>-55880</wp:posOffset>
                </wp:positionV>
                <wp:extent cx="675640" cy="584200"/>
                <wp:effectExtent l="0" t="0" r="0" b="635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D45726A" wp14:editId="26722B9F">
                <wp:simplePos x="0" y="0"/>
                <wp:positionH relativeFrom="column">
                  <wp:posOffset>3890645</wp:posOffset>
                </wp:positionH>
                <wp:positionV relativeFrom="paragraph">
                  <wp:posOffset>123190</wp:posOffset>
                </wp:positionV>
                <wp:extent cx="775335" cy="274320"/>
                <wp:effectExtent l="0" t="0" r="5715" b="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335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CF8A58" wp14:editId="3D63C70A">
                <wp:simplePos x="0" y="0"/>
                <wp:positionH relativeFrom="column">
                  <wp:posOffset>283845</wp:posOffset>
                </wp:positionH>
                <wp:positionV relativeFrom="paragraph">
                  <wp:posOffset>133350</wp:posOffset>
                </wp:positionV>
                <wp:extent cx="812800" cy="281940"/>
                <wp:effectExtent l="0" t="0" r="6350" b="3810"/>
                <wp:wrapNone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281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F356D">
            <w:rPr>
              <w:rFonts w:cs="Arial"/>
              <w:b/>
              <w:color w:val="1F3864" w:themeColor="accent1" w:themeShade="80"/>
              <w:sz w:val="18"/>
              <w:szCs w:val="18"/>
            </w:rPr>
            <w:t xml:space="preserve">              </w:t>
          </w:r>
        </w:p>
      </w:tc>
      <w:tc>
        <w:tcPr>
          <w:tcW w:w="2303" w:type="dxa"/>
          <w:vAlign w:val="center"/>
        </w:tcPr>
        <w:p w14:paraId="35214FA7" w14:textId="005A984C" w:rsidR="004F356D" w:rsidRPr="00D448C5" w:rsidRDefault="00322AD7" w:rsidP="00322AD7">
          <w:pPr>
            <w:pStyle w:val="lfej"/>
            <w:jc w:val="center"/>
            <w:rPr>
              <w:rFonts w:cs="Arial"/>
              <w:b/>
              <w:color w:val="1F3864" w:themeColor="accent1" w:themeShade="80"/>
              <w:sz w:val="18"/>
              <w:szCs w:val="18"/>
            </w:rPr>
          </w:pPr>
          <w:r>
            <w:rPr>
              <w:rFonts w:cs="Arial"/>
              <w:b/>
              <w:color w:val="1F3864" w:themeColor="accent1" w:themeShade="80"/>
              <w:sz w:val="18"/>
              <w:szCs w:val="18"/>
            </w:rPr>
            <w:t xml:space="preserve">                      </w:t>
          </w:r>
          <w:r w:rsidR="004F356D" w:rsidRPr="00D448C5">
            <w:rPr>
              <w:rFonts w:cs="Arial"/>
              <w:b/>
              <w:color w:val="1F3864" w:themeColor="accent1" w:themeShade="80"/>
              <w:sz w:val="18"/>
              <w:szCs w:val="18"/>
            </w:rPr>
            <w:t>ISO 9001</w:t>
          </w:r>
        </w:p>
        <w:p w14:paraId="7765C7CC" w14:textId="06801088" w:rsidR="00DD5030" w:rsidRPr="00D448C5" w:rsidRDefault="004F356D" w:rsidP="00720FF7">
          <w:pPr>
            <w:pStyle w:val="lfej"/>
            <w:jc w:val="right"/>
            <w:rPr>
              <w:rFonts w:cs="Arial"/>
              <w:b/>
              <w:color w:val="1F3864" w:themeColor="accent1" w:themeShade="80"/>
              <w:sz w:val="18"/>
              <w:szCs w:val="18"/>
            </w:rPr>
          </w:pPr>
          <w:r>
            <w:rPr>
              <w:rFonts w:cs="Arial"/>
              <w:b/>
              <w:color w:val="1F3864" w:themeColor="accent1" w:themeShade="80"/>
              <w:sz w:val="18"/>
              <w:szCs w:val="18"/>
            </w:rPr>
            <w:t xml:space="preserve">  </w:t>
          </w:r>
          <w:r w:rsidRPr="00D448C5">
            <w:rPr>
              <w:rFonts w:cs="Arial"/>
              <w:b/>
              <w:color w:val="1F3864" w:themeColor="accent1" w:themeShade="80"/>
              <w:sz w:val="18"/>
              <w:szCs w:val="18"/>
            </w:rPr>
            <w:t>ISO 14001</w:t>
          </w:r>
        </w:p>
        <w:p w14:paraId="54694D3F" w14:textId="5C1DAF49" w:rsidR="004F356D" w:rsidRPr="00D448C5" w:rsidRDefault="00183ACF" w:rsidP="004F356D">
          <w:pPr>
            <w:pStyle w:val="lfej"/>
            <w:jc w:val="right"/>
            <w:rPr>
              <w:rFonts w:cs="Arial"/>
              <w:b/>
              <w:color w:val="1F3864" w:themeColor="accent1" w:themeShade="80"/>
              <w:sz w:val="18"/>
              <w:szCs w:val="18"/>
            </w:rPr>
          </w:pPr>
          <w:r>
            <w:rPr>
              <w:rFonts w:cs="Arial"/>
              <w:b/>
              <w:color w:val="1F3864" w:themeColor="accent1" w:themeShade="80"/>
              <w:sz w:val="18"/>
              <w:szCs w:val="18"/>
            </w:rPr>
            <w:t>ISO</w:t>
          </w:r>
          <w:r w:rsidR="004F356D" w:rsidRPr="00D448C5">
            <w:rPr>
              <w:rFonts w:cs="Arial"/>
              <w:b/>
              <w:color w:val="1F3864" w:themeColor="accent1" w:themeShade="80"/>
              <w:sz w:val="18"/>
              <w:szCs w:val="18"/>
            </w:rPr>
            <w:t xml:space="preserve"> </w:t>
          </w:r>
          <w:r>
            <w:rPr>
              <w:rFonts w:cs="Arial"/>
              <w:b/>
              <w:color w:val="1F3864" w:themeColor="accent1" w:themeShade="80"/>
              <w:sz w:val="18"/>
              <w:szCs w:val="18"/>
            </w:rPr>
            <w:t>45</w:t>
          </w:r>
          <w:r w:rsidR="004F356D" w:rsidRPr="00D448C5">
            <w:rPr>
              <w:rFonts w:cs="Arial"/>
              <w:b/>
              <w:color w:val="1F3864" w:themeColor="accent1" w:themeShade="80"/>
              <w:sz w:val="18"/>
              <w:szCs w:val="18"/>
            </w:rPr>
            <w:t>001</w:t>
          </w:r>
        </w:p>
      </w:tc>
    </w:tr>
  </w:tbl>
  <w:p w14:paraId="39034566" w14:textId="77777777" w:rsidR="004F356D" w:rsidRDefault="004F35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E758A"/>
    <w:multiLevelType w:val="multilevel"/>
    <w:tmpl w:val="554A5ADC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FE6B62"/>
    <w:multiLevelType w:val="hybridMultilevel"/>
    <w:tmpl w:val="26E2256C"/>
    <w:lvl w:ilvl="0" w:tplc="78886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3F29"/>
    <w:multiLevelType w:val="hybridMultilevel"/>
    <w:tmpl w:val="93C6BA68"/>
    <w:lvl w:ilvl="0" w:tplc="55E23374">
      <w:start w:val="1"/>
      <w:numFmt w:val="bullet"/>
      <w:lvlText w:val="-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E2FA9"/>
    <w:multiLevelType w:val="hybridMultilevel"/>
    <w:tmpl w:val="4BF680DA"/>
    <w:lvl w:ilvl="0" w:tplc="386E1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765284">
    <w:abstractNumId w:val="0"/>
  </w:num>
  <w:num w:numId="2" w16cid:durableId="987711544">
    <w:abstractNumId w:val="3"/>
  </w:num>
  <w:num w:numId="3" w16cid:durableId="67849283">
    <w:abstractNumId w:val="1"/>
  </w:num>
  <w:num w:numId="4" w16cid:durableId="2035764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C5"/>
    <w:rsid w:val="000060AB"/>
    <w:rsid w:val="00017136"/>
    <w:rsid w:val="00054722"/>
    <w:rsid w:val="00057C82"/>
    <w:rsid w:val="000F2FB5"/>
    <w:rsid w:val="0010163F"/>
    <w:rsid w:val="00174074"/>
    <w:rsid w:val="00183ACF"/>
    <w:rsid w:val="001E1F2F"/>
    <w:rsid w:val="001F2174"/>
    <w:rsid w:val="0025115C"/>
    <w:rsid w:val="00322AD7"/>
    <w:rsid w:val="00355685"/>
    <w:rsid w:val="003556A2"/>
    <w:rsid w:val="003623DC"/>
    <w:rsid w:val="00386D89"/>
    <w:rsid w:val="003B2A73"/>
    <w:rsid w:val="004E5CFE"/>
    <w:rsid w:val="004F356D"/>
    <w:rsid w:val="00543BA1"/>
    <w:rsid w:val="00561116"/>
    <w:rsid w:val="00574F86"/>
    <w:rsid w:val="005E6C3C"/>
    <w:rsid w:val="0061328A"/>
    <w:rsid w:val="00654141"/>
    <w:rsid w:val="006B58A9"/>
    <w:rsid w:val="00720FF7"/>
    <w:rsid w:val="00822A48"/>
    <w:rsid w:val="0083387C"/>
    <w:rsid w:val="00846F4C"/>
    <w:rsid w:val="008567EB"/>
    <w:rsid w:val="008617BD"/>
    <w:rsid w:val="008702A4"/>
    <w:rsid w:val="008B7E67"/>
    <w:rsid w:val="00941259"/>
    <w:rsid w:val="009A14C5"/>
    <w:rsid w:val="00B14516"/>
    <w:rsid w:val="00B15C0B"/>
    <w:rsid w:val="00B64077"/>
    <w:rsid w:val="00B67156"/>
    <w:rsid w:val="00B733DE"/>
    <w:rsid w:val="00C87AD7"/>
    <w:rsid w:val="00D448C5"/>
    <w:rsid w:val="00D532AF"/>
    <w:rsid w:val="00DD5030"/>
    <w:rsid w:val="00E32895"/>
    <w:rsid w:val="00E454F3"/>
    <w:rsid w:val="00E603F1"/>
    <w:rsid w:val="00E9725D"/>
    <w:rsid w:val="00EB53F2"/>
    <w:rsid w:val="00EE3396"/>
    <w:rsid w:val="00EF1C22"/>
    <w:rsid w:val="00F0187D"/>
    <w:rsid w:val="00F66DEB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25DFDF9"/>
  <w15:chartTrackingRefBased/>
  <w15:docId w15:val="{A0FDA433-DDAA-4987-992F-31614E6E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48C5"/>
    <w:pPr>
      <w:spacing w:after="120" w:line="276" w:lineRule="auto"/>
      <w:jc w:val="both"/>
    </w:pPr>
    <w:rPr>
      <w:rFonts w:ascii="Arial" w:hAnsi="Arial"/>
    </w:rPr>
  </w:style>
  <w:style w:type="paragraph" w:styleId="Cmsor1">
    <w:name w:val="heading 1"/>
    <w:basedOn w:val="Norml"/>
    <w:next w:val="Norml"/>
    <w:link w:val="Cmsor1Char"/>
    <w:uiPriority w:val="9"/>
    <w:qFormat/>
    <w:rsid w:val="00D448C5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aps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48C5"/>
    <w:rPr>
      <w:rFonts w:ascii="Arial" w:eastAsiaTheme="majorEastAsia" w:hAnsi="Arial" w:cstheme="majorBidi"/>
      <w:b/>
      <w:caps/>
      <w:color w:val="2F5496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D4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48C5"/>
    <w:rPr>
      <w:rFonts w:ascii="Arial" w:hAnsi="Arial"/>
    </w:rPr>
  </w:style>
  <w:style w:type="paragraph" w:styleId="Szvegtrzs2">
    <w:name w:val="Body Text 2"/>
    <w:basedOn w:val="Norml"/>
    <w:link w:val="Szvegtrzs2Char"/>
    <w:rsid w:val="00D448C5"/>
    <w:pPr>
      <w:tabs>
        <w:tab w:val="left" w:pos="720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color w:val="008000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448C5"/>
    <w:rPr>
      <w:rFonts w:ascii="Arial" w:eastAsia="Times New Roman" w:hAnsi="Arial" w:cs="Times New Roman"/>
      <w:color w:val="008000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4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48C5"/>
    <w:rPr>
      <w:rFonts w:ascii="Arial" w:hAnsi="Arial"/>
    </w:rPr>
  </w:style>
  <w:style w:type="table" w:styleId="Rcsostblzat">
    <w:name w:val="Table Grid"/>
    <w:basedOn w:val="Normltblzat"/>
    <w:rsid w:val="00D448C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1E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Vugrinecz Jenő</dc:creator>
  <cp:keywords/>
  <dc:description/>
  <cp:lastModifiedBy>Vugrinecz Jenő</cp:lastModifiedBy>
  <cp:revision>6</cp:revision>
  <cp:lastPrinted>2021-09-10T12:57:00Z</cp:lastPrinted>
  <dcterms:created xsi:type="dcterms:W3CDTF">2023-06-05T13:47:00Z</dcterms:created>
  <dcterms:modified xsi:type="dcterms:W3CDTF">2023-11-16T06:51:00Z</dcterms:modified>
</cp:coreProperties>
</file>